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  <w:t xml:space="preserve">Students Aspirations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Country - India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Course - Economics honours and B.COM honours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Students confusions/concerns/Questions : As you were having lots of confusion and having no career aspirations. You have interest to do B.COM or Economics honours. You want to study only in Delhi, Chandigarh and Jaipur.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Resolution- I explained you if you choose B.COM your specialization will lie in accounts and business studies whereas if you choose Economics honour</w:t>
      </w:r>
      <w:r w:rsidDel="00000000" w:rsidR="00000000" w:rsidRPr="00000000">
        <w:rPr>
          <w:rFonts w:ascii="Roboto" w:cs="Roboto" w:eastAsia="Roboto" w:hAnsi="Roboto"/>
          <w:color w:val="2f3941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  <w:t xml:space="preserve">you will be ready take up a job in Banking, Stock Markets, Consultancy Firms, or any private or government Job. Economists will always be needed in a country whether there is inflation or a recession economy, Economists help control the market &amp; also draft economic reforms, policies, laws, strategies etc. You wanted to know the colleges in Delhi realted to your field . I have mentioned few colleges below.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Recommendation/Tasks: you should read up on the entrance tests colleges I have selected for you and start preparation on the entrance tests.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="240" w:lineRule="auto"/>
        <w:rPr>
          <w:b w:val="1"/>
          <w:sz w:val="22"/>
          <w:szCs w:val="22"/>
          <w:highlight w:val="white"/>
        </w:rPr>
      </w:pPr>
      <w:bookmarkStart w:colFirst="0" w:colLast="0" w:name="_6j7ngjaawop9" w:id="0"/>
      <w:bookmarkEnd w:id="0"/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Below are the top ten colleges in Delhi University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="240" w:lineRule="auto"/>
        <w:rPr>
          <w:b w:val="1"/>
          <w:sz w:val="22"/>
          <w:szCs w:val="22"/>
          <w:highlight w:val="white"/>
        </w:rPr>
      </w:pPr>
      <w:bookmarkStart w:colFirst="0" w:colLast="0" w:name="_ngcwzozfq8pr" w:id="1"/>
      <w:bookmarkEnd w:id="1"/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ST Stephans college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Delhi school of engineering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Shri Ram college of commerce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Lady Shri ram college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Hindu college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Hansraj college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Ramjas college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Miranda house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Kirori Mal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Sri venkateswara college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Immediate focus Area : As you have already passed out , you should start preparing yourself for the above colleges entrance exam.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