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E1" w:rsidRPr="007067E1" w:rsidRDefault="007067E1" w:rsidP="00A72E68">
      <w:pPr>
        <w:rPr>
          <w:b/>
        </w:rPr>
      </w:pPr>
      <w:r w:rsidRPr="007067E1">
        <w:rPr>
          <w:b/>
        </w:rPr>
        <w:t>Introduction:</w:t>
      </w:r>
    </w:p>
    <w:p w:rsidR="007067E1" w:rsidRPr="007067E1" w:rsidRDefault="007067E1" w:rsidP="00A72E68">
      <w:r w:rsidRPr="007067E1">
        <w:t>The Pennsylvania State University, founded in 1855, is the Commonwealth of Pennsylvania’s sole land-grant institution and its largest public university. Penn State’s land-grant mission embraces teaching, research, and public service in order to support the citizens of the Commonwealth, collaborating with industrial, educational, and agricultural partners to create, disseminate, integrate, and apply knowledge that is valuable to society. The University generates approximately $8.5 billion in direct and indirect economic impact annually within Pennsylvania.</w:t>
      </w:r>
    </w:p>
    <w:p w:rsidR="007067E1" w:rsidRPr="007067E1" w:rsidRDefault="007067E1" w:rsidP="007067E1">
      <w:pPr>
        <w:rPr>
          <w:b/>
        </w:rPr>
      </w:pPr>
      <w:r w:rsidRPr="007067E1">
        <w:rPr>
          <w:b/>
        </w:rPr>
        <w:t>Academic Programs</w:t>
      </w:r>
    </w:p>
    <w:p w:rsidR="007067E1" w:rsidRPr="007067E1" w:rsidRDefault="007067E1" w:rsidP="007067E1">
      <w:pPr>
        <w:pStyle w:val="ListParagraph"/>
        <w:numPr>
          <w:ilvl w:val="0"/>
          <w:numId w:val="1"/>
        </w:numPr>
      </w:pPr>
      <w:r w:rsidRPr="007067E1">
        <w:t>160+ baccalaureate degree programs</w:t>
      </w:r>
    </w:p>
    <w:p w:rsidR="007067E1" w:rsidRPr="007067E1" w:rsidRDefault="007067E1" w:rsidP="007067E1">
      <w:pPr>
        <w:pStyle w:val="ListParagraph"/>
        <w:numPr>
          <w:ilvl w:val="0"/>
          <w:numId w:val="1"/>
        </w:numPr>
      </w:pPr>
      <w:r w:rsidRPr="007067E1">
        <w:t>90+ associate degree programs offered at select campuses</w:t>
      </w:r>
    </w:p>
    <w:p w:rsidR="007067E1" w:rsidRDefault="007067E1" w:rsidP="007067E1">
      <w:pPr>
        <w:pStyle w:val="ListParagraph"/>
        <w:numPr>
          <w:ilvl w:val="0"/>
          <w:numId w:val="1"/>
        </w:numPr>
      </w:pPr>
      <w:r w:rsidRPr="007067E1">
        <w:t>160+ graduate degree programs, including doctorates and both academic and professional master’s degrees</w:t>
      </w:r>
    </w:p>
    <w:p w:rsidR="007067E1" w:rsidRPr="007067E1" w:rsidRDefault="007067E1" w:rsidP="007067E1">
      <w:r w:rsidRPr="007067E1">
        <w:rPr>
          <w:rFonts w:eastAsia="Times New Roman" w:cs="Arial"/>
          <w:b/>
          <w:bCs/>
          <w:color w:val="000000"/>
        </w:rPr>
        <w:t>President</w:t>
      </w:r>
    </w:p>
    <w:p w:rsidR="007067E1" w:rsidRPr="007067E1" w:rsidRDefault="007067E1" w:rsidP="007067E1">
      <w:pPr>
        <w:shd w:val="clear" w:color="auto" w:fill="FFFFFF"/>
        <w:spacing w:after="300" w:line="240" w:lineRule="auto"/>
        <w:textAlignment w:val="baseline"/>
        <w:rPr>
          <w:rFonts w:eastAsia="Times New Roman" w:cs="Arial"/>
          <w:color w:val="000000"/>
        </w:rPr>
      </w:pPr>
      <w:r w:rsidRPr="007067E1">
        <w:rPr>
          <w:rFonts w:eastAsia="Times New Roman" w:cs="Arial"/>
          <w:color w:val="000000"/>
        </w:rPr>
        <w:t>Eric J. Barron, Ph.D., President of the University</w:t>
      </w:r>
    </w:p>
    <w:p w:rsidR="007067E1" w:rsidRPr="007067E1" w:rsidRDefault="007067E1" w:rsidP="007067E1">
      <w:pPr>
        <w:rPr>
          <w:b/>
        </w:rPr>
      </w:pPr>
      <w:r w:rsidRPr="007067E1">
        <w:rPr>
          <w:b/>
        </w:rPr>
        <w:t>Campuses</w:t>
      </w:r>
    </w:p>
    <w:p w:rsidR="007067E1" w:rsidRPr="007067E1" w:rsidRDefault="007067E1" w:rsidP="007067E1">
      <w:r w:rsidRPr="007067E1">
        <w:t>Penn State has 24 campuses across the Commonwealth—a campus within practical commuting distance of virtually every Pennsylvanian. Most offer the first two years of baccalaureate instruction as well as a limited number of four-year degree programs. More than half of the undergraduates who complete studies at University Park start at another Penn State campus. The University includes Penn State Great Valley School of Graduate Professional Studies, Penn State College of Medicine at The Milton S. Hershey Medical Center, Penn State Law (University Park), Dickinson Law (Carlisle), Penn State World Campus (online programs), and the Penn</w:t>
      </w:r>
      <w:r w:rsidRPr="007067E1">
        <w:t>sylvania College of Technology.</w:t>
      </w:r>
    </w:p>
    <w:p w:rsidR="007067E1" w:rsidRPr="007067E1" w:rsidRDefault="007067E1" w:rsidP="007067E1">
      <w:r w:rsidRPr="007067E1">
        <w:t>Penn State encompasses more than 23,000 acres and more than 1,784 buildings statewide, including 7,343 acres and 947 buildings at University Park.</w:t>
      </w:r>
    </w:p>
    <w:p w:rsidR="007067E1" w:rsidRPr="007067E1" w:rsidRDefault="007067E1" w:rsidP="007067E1">
      <w:pPr>
        <w:rPr>
          <w:b/>
        </w:rPr>
      </w:pPr>
      <w:r w:rsidRPr="007067E1">
        <w:rPr>
          <w:b/>
        </w:rPr>
        <w:t>Rankings</w:t>
      </w:r>
    </w:p>
    <w:p w:rsidR="007067E1" w:rsidRPr="007067E1" w:rsidRDefault="007067E1" w:rsidP="007067E1">
      <w:proofErr w:type="gramStart"/>
      <w:r w:rsidRPr="007067E1">
        <w:t>Ranks 14th among public universities and 47th overall nationally.</w:t>
      </w:r>
      <w:proofErr w:type="gramEnd"/>
      <w:r w:rsidRPr="007067E1">
        <w:t xml:space="preserve"> </w:t>
      </w:r>
    </w:p>
    <w:p w:rsidR="007067E1" w:rsidRPr="007067E1" w:rsidRDefault="007067E1" w:rsidP="007067E1">
      <w:r w:rsidRPr="007067E1">
        <w:t>—U.S. News &amp; World Report, "Best Colleges 2016"</w:t>
      </w:r>
    </w:p>
    <w:p w:rsidR="007067E1" w:rsidRPr="007067E1" w:rsidRDefault="007067E1" w:rsidP="007067E1">
      <w:proofErr w:type="gramStart"/>
      <w:r w:rsidRPr="007067E1">
        <w:t>Ranks as one of the world's top universities, at 75th.</w:t>
      </w:r>
      <w:proofErr w:type="gramEnd"/>
    </w:p>
    <w:p w:rsidR="007067E1" w:rsidRPr="007067E1" w:rsidRDefault="007067E1" w:rsidP="007067E1">
      <w:r w:rsidRPr="007067E1">
        <w:t>—Times Higher Education World Reputation Rankings 2015-16</w:t>
      </w:r>
    </w:p>
    <w:p w:rsidR="007067E1" w:rsidRPr="007067E1" w:rsidRDefault="007067E1" w:rsidP="007067E1">
      <w:proofErr w:type="gramStart"/>
      <w:r w:rsidRPr="007067E1">
        <w:t>Ranks 47th internationally.</w:t>
      </w:r>
      <w:proofErr w:type="gramEnd"/>
    </w:p>
    <w:p w:rsidR="007067E1" w:rsidRPr="007067E1" w:rsidRDefault="007067E1" w:rsidP="007067E1">
      <w:r w:rsidRPr="007067E1">
        <w:t>—Center for World University Rankings, 2015</w:t>
      </w:r>
    </w:p>
    <w:p w:rsidR="007067E1" w:rsidRPr="007067E1" w:rsidRDefault="007067E1" w:rsidP="007067E1">
      <w:proofErr w:type="gramStart"/>
      <w:r w:rsidRPr="007067E1">
        <w:lastRenderedPageBreak/>
        <w:t>Penn State University Libraries rank 8th among North American research libraries.</w:t>
      </w:r>
      <w:proofErr w:type="gramEnd"/>
      <w:r w:rsidRPr="007067E1">
        <w:t xml:space="preserve"> </w:t>
      </w:r>
    </w:p>
    <w:p w:rsidR="007067E1" w:rsidRPr="007067E1" w:rsidRDefault="007067E1" w:rsidP="007067E1">
      <w:r w:rsidRPr="007067E1">
        <w:t>—Association of Research Libraries, 2014-15</w:t>
      </w:r>
    </w:p>
    <w:p w:rsidR="007067E1" w:rsidRPr="007067E1" w:rsidRDefault="007067E1" w:rsidP="007067E1">
      <w:proofErr w:type="gramStart"/>
      <w:r w:rsidRPr="007067E1">
        <w:t>Ranks No. 1 in Pennsylvania and 13th in U.S., with 7,024 international students at University Park.</w:t>
      </w:r>
      <w:proofErr w:type="gramEnd"/>
      <w:r w:rsidRPr="007067E1">
        <w:t xml:space="preserve"> </w:t>
      </w:r>
      <w:proofErr w:type="gramStart"/>
      <w:r w:rsidRPr="007067E1">
        <w:t>Ranks 19th for the number of students studying abroad (1,787).</w:t>
      </w:r>
      <w:proofErr w:type="gramEnd"/>
      <w:r w:rsidRPr="007067E1">
        <w:t xml:space="preserve"> </w:t>
      </w:r>
    </w:p>
    <w:p w:rsidR="007067E1" w:rsidRPr="007067E1" w:rsidRDefault="007067E1" w:rsidP="007067E1">
      <w:r w:rsidRPr="007067E1">
        <w:t>—Institute of International Education "Open Doors," 2014</w:t>
      </w:r>
    </w:p>
    <w:p w:rsidR="007067E1" w:rsidRPr="007067E1" w:rsidRDefault="007067E1" w:rsidP="007067E1">
      <w:pPr>
        <w:rPr>
          <w:b/>
        </w:rPr>
      </w:pPr>
      <w:r w:rsidRPr="007067E1">
        <w:rPr>
          <w:b/>
        </w:rPr>
        <w:t>Head of Chemical Engineering:</w:t>
      </w:r>
    </w:p>
    <w:p w:rsidR="007067E1" w:rsidRPr="007067E1" w:rsidRDefault="007067E1" w:rsidP="007067E1">
      <w:r w:rsidRPr="007067E1">
        <w:t>PROFESSOR PHILLIP E. SAVAGE, Head, Department of Chemical Engineering</w:t>
      </w:r>
    </w:p>
    <w:p w:rsidR="007067E1" w:rsidRPr="007067E1" w:rsidRDefault="007067E1" w:rsidP="007067E1">
      <w:pPr>
        <w:rPr>
          <w:b/>
        </w:rPr>
      </w:pPr>
      <w:r w:rsidRPr="007067E1">
        <w:rPr>
          <w:b/>
        </w:rPr>
        <w:t>About Chemical Engineering:</w:t>
      </w:r>
    </w:p>
    <w:p w:rsidR="007067E1" w:rsidRPr="007067E1" w:rsidRDefault="007067E1" w:rsidP="007067E1">
      <w:r w:rsidRPr="007067E1">
        <w:t>Go through the link for detailed information on Chemical Engineering:</w:t>
      </w:r>
    </w:p>
    <w:p w:rsidR="007067E1" w:rsidRPr="007067E1" w:rsidRDefault="007067E1" w:rsidP="007067E1">
      <w:hyperlink r:id="rId5" w:history="1">
        <w:r w:rsidRPr="007067E1">
          <w:rPr>
            <w:rStyle w:val="Hyperlink"/>
          </w:rPr>
          <w:t>http://bulletins.psu.edu/undergrad/campuses/details/27/CH%20E</w:t>
        </w:r>
      </w:hyperlink>
    </w:p>
    <w:p w:rsidR="007067E1" w:rsidRPr="007067E1" w:rsidRDefault="007067E1" w:rsidP="007067E1">
      <w:pPr>
        <w:rPr>
          <w:b/>
        </w:rPr>
      </w:pPr>
      <w:r w:rsidRPr="007067E1">
        <w:rPr>
          <w:b/>
        </w:rPr>
        <w:t>Course Structure of Chemical Engineering:</w:t>
      </w:r>
    </w:p>
    <w:p w:rsidR="007067E1" w:rsidRPr="007067E1" w:rsidRDefault="007067E1" w:rsidP="007067E1">
      <w:hyperlink r:id="rId6" w:history="1">
        <w:r w:rsidRPr="007067E1">
          <w:rPr>
            <w:rStyle w:val="Hyperlink"/>
          </w:rPr>
          <w:t>http://www.engr.psu.edu/academicplans/UniversityPark/CHE.aspx</w:t>
        </w:r>
      </w:hyperlink>
    </w:p>
    <w:p w:rsidR="007067E1" w:rsidRPr="007067E1" w:rsidRDefault="007067E1" w:rsidP="007067E1"/>
    <w:p w:rsidR="007067E1" w:rsidRPr="007067E1" w:rsidRDefault="007067E1" w:rsidP="007067E1"/>
    <w:sectPr w:rsidR="007067E1" w:rsidRPr="007067E1" w:rsidSect="00331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A7B55"/>
    <w:multiLevelType w:val="hybridMultilevel"/>
    <w:tmpl w:val="9FCA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6C9D"/>
    <w:rsid w:val="0033122E"/>
    <w:rsid w:val="007067E1"/>
    <w:rsid w:val="0089311A"/>
    <w:rsid w:val="00976C9D"/>
    <w:rsid w:val="00A72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2E"/>
  </w:style>
  <w:style w:type="paragraph" w:styleId="Heading3">
    <w:name w:val="heading 3"/>
    <w:basedOn w:val="Normal"/>
    <w:link w:val="Heading3Char"/>
    <w:uiPriority w:val="9"/>
    <w:qFormat/>
    <w:rsid w:val="007067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7E1"/>
    <w:pPr>
      <w:ind w:left="720"/>
      <w:contextualSpacing/>
    </w:pPr>
  </w:style>
  <w:style w:type="character" w:customStyle="1" w:styleId="Heading3Char">
    <w:name w:val="Heading 3 Char"/>
    <w:basedOn w:val="DefaultParagraphFont"/>
    <w:link w:val="Heading3"/>
    <w:uiPriority w:val="9"/>
    <w:rsid w:val="007067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6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67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4242178">
      <w:bodyDiv w:val="1"/>
      <w:marLeft w:val="0"/>
      <w:marRight w:val="0"/>
      <w:marTop w:val="0"/>
      <w:marBottom w:val="0"/>
      <w:divBdr>
        <w:top w:val="none" w:sz="0" w:space="0" w:color="auto"/>
        <w:left w:val="none" w:sz="0" w:space="0" w:color="auto"/>
        <w:bottom w:val="none" w:sz="0" w:space="0" w:color="auto"/>
        <w:right w:val="none" w:sz="0" w:space="0" w:color="auto"/>
      </w:divBdr>
    </w:div>
    <w:div w:id="569577743">
      <w:bodyDiv w:val="1"/>
      <w:marLeft w:val="0"/>
      <w:marRight w:val="0"/>
      <w:marTop w:val="0"/>
      <w:marBottom w:val="0"/>
      <w:divBdr>
        <w:top w:val="none" w:sz="0" w:space="0" w:color="auto"/>
        <w:left w:val="none" w:sz="0" w:space="0" w:color="auto"/>
        <w:bottom w:val="none" w:sz="0" w:space="0" w:color="auto"/>
        <w:right w:val="none" w:sz="0" w:space="0" w:color="auto"/>
      </w:divBdr>
    </w:div>
    <w:div w:id="593443798">
      <w:bodyDiv w:val="1"/>
      <w:marLeft w:val="0"/>
      <w:marRight w:val="0"/>
      <w:marTop w:val="0"/>
      <w:marBottom w:val="0"/>
      <w:divBdr>
        <w:top w:val="none" w:sz="0" w:space="0" w:color="auto"/>
        <w:left w:val="none" w:sz="0" w:space="0" w:color="auto"/>
        <w:bottom w:val="none" w:sz="0" w:space="0" w:color="auto"/>
        <w:right w:val="none" w:sz="0" w:space="0" w:color="auto"/>
      </w:divBdr>
    </w:div>
    <w:div w:id="668215425">
      <w:bodyDiv w:val="1"/>
      <w:marLeft w:val="0"/>
      <w:marRight w:val="0"/>
      <w:marTop w:val="0"/>
      <w:marBottom w:val="0"/>
      <w:divBdr>
        <w:top w:val="none" w:sz="0" w:space="0" w:color="auto"/>
        <w:left w:val="none" w:sz="0" w:space="0" w:color="auto"/>
        <w:bottom w:val="none" w:sz="0" w:space="0" w:color="auto"/>
        <w:right w:val="none" w:sz="0" w:space="0" w:color="auto"/>
      </w:divBdr>
    </w:div>
    <w:div w:id="1227493056">
      <w:bodyDiv w:val="1"/>
      <w:marLeft w:val="0"/>
      <w:marRight w:val="0"/>
      <w:marTop w:val="0"/>
      <w:marBottom w:val="0"/>
      <w:divBdr>
        <w:top w:val="none" w:sz="0" w:space="0" w:color="auto"/>
        <w:left w:val="none" w:sz="0" w:space="0" w:color="auto"/>
        <w:bottom w:val="none" w:sz="0" w:space="0" w:color="auto"/>
        <w:right w:val="none" w:sz="0" w:space="0" w:color="auto"/>
      </w:divBdr>
    </w:div>
    <w:div w:id="1544440263">
      <w:bodyDiv w:val="1"/>
      <w:marLeft w:val="0"/>
      <w:marRight w:val="0"/>
      <w:marTop w:val="0"/>
      <w:marBottom w:val="0"/>
      <w:divBdr>
        <w:top w:val="none" w:sz="0" w:space="0" w:color="auto"/>
        <w:left w:val="none" w:sz="0" w:space="0" w:color="auto"/>
        <w:bottom w:val="none" w:sz="0" w:space="0" w:color="auto"/>
        <w:right w:val="none" w:sz="0" w:space="0" w:color="auto"/>
      </w:divBdr>
    </w:div>
    <w:div w:id="16063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r.psu.edu/academicplans/UniversityPark/CHE.aspx" TargetMode="External"/><Relationship Id="rId5" Type="http://schemas.openxmlformats.org/officeDocument/2006/relationships/hyperlink" Target="http://bulletins.psu.edu/undergrad/campuses/details/27/CH%20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2017-06-16T04:55:00Z</dcterms:created>
  <dcterms:modified xsi:type="dcterms:W3CDTF">2017-06-16T07:04:00Z</dcterms:modified>
</cp:coreProperties>
</file>